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2"/>
      </w:tblGrid>
      <w:tr w:rsidR="00044A4C" w:rsidRPr="00044A4C" w14:paraId="0CA6C080" w14:textId="77777777" w:rsidTr="00044A4C">
        <w:trPr>
          <w:jc w:val="center"/>
        </w:trPr>
        <w:tc>
          <w:tcPr>
            <w:tcW w:w="9072" w:type="dxa"/>
            <w:tcBorders>
              <w:top w:val="nil"/>
              <w:left w:val="single" w:sz="8" w:space="0" w:color="FAFAFA"/>
              <w:bottom w:val="nil"/>
              <w:right w:val="single" w:sz="8" w:space="0" w:color="FAFAFA"/>
            </w:tcBorders>
            <w:shd w:val="clear" w:color="auto" w:fill="FFFFFF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2"/>
            </w:tblGrid>
            <w:tr w:rsidR="00044A4C" w:rsidRPr="00044A4C" w14:paraId="6CA41094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52"/>
                  </w:tblGrid>
                  <w:tr w:rsidR="00044A4C" w:rsidRPr="00044A4C" w14:paraId="3A01B6BA" w14:textId="77777777">
                    <w:tc>
                      <w:tcPr>
                        <w:tcW w:w="0" w:type="auto"/>
                        <w:hideMark/>
                      </w:tcPr>
                      <w:p w14:paraId="69AA0153" w14:textId="79FD9934" w:rsidR="00044A4C" w:rsidRPr="00044A4C" w:rsidRDefault="00044A4C" w:rsidP="00044A4C">
                        <w:r w:rsidRPr="00044A4C">
                          <w:drawing>
                            <wp:inline distT="0" distB="0" distL="0" distR="0" wp14:anchorId="6EB07E4D" wp14:editId="53763C8C">
                              <wp:extent cx="5760720" cy="1725295"/>
                              <wp:effectExtent l="0" t="0" r="0" b="8255"/>
                              <wp:docPr id="2130414486" name="Slika 10" descr="FOE2026">
                                <a:hlinkClick xmlns:a="http://schemas.openxmlformats.org/drawingml/2006/main" r:id="rId5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 descr="FOE20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60720" cy="17252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44A4C" w:rsidRPr="00044A4C" w14:paraId="51F2BEB1" w14:textId="77777777">
                    <w:tc>
                      <w:tcPr>
                        <w:tcW w:w="0" w:type="auto"/>
                        <w:tcMar>
                          <w:top w:w="225" w:type="dxa"/>
                          <w:left w:w="300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p w14:paraId="6ECBD4C9" w14:textId="77777777" w:rsidR="00044A4C" w:rsidRPr="00044A4C" w:rsidRDefault="00044A4C" w:rsidP="00044A4C">
                        <w:proofErr w:type="spellStart"/>
                        <w:r w:rsidRPr="00044A4C">
                          <w:t>We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announce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the</w:t>
                        </w:r>
                        <w:proofErr w:type="spellEnd"/>
                        <w:r w:rsidRPr="00044A4C">
                          <w:t xml:space="preserve"> 16th </w:t>
                        </w:r>
                        <w:proofErr w:type="spellStart"/>
                        <w:r w:rsidRPr="00044A4C">
                          <w:t>edition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of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the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International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Conference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The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Future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of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Education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2026</w:t>
                        </w:r>
                        <w:r w:rsidRPr="00044A4C">
                          <w:t xml:space="preserve">: </w:t>
                        </w:r>
                      </w:p>
                      <w:p w14:paraId="1CAF0D58" w14:textId="77777777" w:rsidR="00044A4C" w:rsidRPr="00044A4C" w:rsidRDefault="00044A4C" w:rsidP="00044A4C">
                        <w:r w:rsidRPr="00044A4C">
                          <w:rPr>
                            <w:b/>
                            <w:bCs/>
                          </w:rPr>
                          <w:t xml:space="preserve">17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June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2026</w:t>
                        </w:r>
                        <w:r w:rsidRPr="00044A4C">
                          <w:t xml:space="preserve"> </w:t>
                        </w:r>
                        <w:r w:rsidRPr="00044A4C">
                          <w:rPr>
                            <w:b/>
                            <w:bCs/>
                          </w:rPr>
                          <w:t xml:space="preserve">|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Online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Event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r w:rsidRPr="00044A4C">
                          <w:t xml:space="preserve">via </w:t>
                        </w:r>
                        <w:proofErr w:type="spellStart"/>
                        <w:r w:rsidRPr="00044A4C">
                          <w:t>the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Conference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Virtual</w:t>
                        </w:r>
                        <w:proofErr w:type="spellEnd"/>
                        <w:r w:rsidRPr="00044A4C">
                          <w:t xml:space="preserve"> Platform</w:t>
                        </w:r>
                      </w:p>
                      <w:p w14:paraId="029FB939" w14:textId="77777777" w:rsidR="00044A4C" w:rsidRPr="00044A4C" w:rsidRDefault="00044A4C" w:rsidP="00044A4C">
                        <w:r w:rsidRPr="00044A4C">
                          <w:rPr>
                            <w:b/>
                            <w:bCs/>
                          </w:rPr>
                          <w:t xml:space="preserve">18 - 19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June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> 2026</w:t>
                        </w:r>
                        <w:r w:rsidRPr="00044A4C">
                          <w:t xml:space="preserve"> </w:t>
                        </w:r>
                        <w:r w:rsidRPr="00044A4C">
                          <w:rPr>
                            <w:b/>
                            <w:bCs/>
                          </w:rPr>
                          <w:t xml:space="preserve">| in Florence,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Italy</w:t>
                        </w:r>
                        <w:proofErr w:type="spellEnd"/>
                      </w:p>
                      <w:p w14:paraId="4491616D" w14:textId="77777777" w:rsidR="00044A4C" w:rsidRPr="00044A4C" w:rsidRDefault="00044A4C" w:rsidP="00044A4C">
                        <w:proofErr w:type="spellStart"/>
                        <w:r w:rsidRPr="00044A4C">
                          <w:t>The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Call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for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Papers</w:t>
                        </w:r>
                        <w:proofErr w:type="spellEnd"/>
                        <w:r w:rsidRPr="00044A4C">
                          <w:t xml:space="preserve"> is open to </w:t>
                        </w:r>
                        <w:proofErr w:type="spellStart"/>
                        <w:r w:rsidRPr="00044A4C">
                          <w:t>teachers</w:t>
                        </w:r>
                        <w:proofErr w:type="spellEnd"/>
                        <w:r w:rsidRPr="00044A4C">
                          <w:t xml:space="preserve">, </w:t>
                        </w:r>
                        <w:proofErr w:type="spellStart"/>
                        <w:r w:rsidRPr="00044A4C">
                          <w:t>researchers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and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experts</w:t>
                        </w:r>
                        <w:proofErr w:type="spellEnd"/>
                        <w:r w:rsidRPr="00044A4C">
                          <w:t xml:space="preserve"> in </w:t>
                        </w:r>
                        <w:proofErr w:type="spellStart"/>
                        <w:r w:rsidRPr="00044A4C">
                          <w:t>the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field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of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innovation</w:t>
                        </w:r>
                        <w:proofErr w:type="spellEnd"/>
                        <w:r w:rsidRPr="00044A4C">
                          <w:t xml:space="preserve"> in </w:t>
                        </w:r>
                        <w:proofErr w:type="spellStart"/>
                        <w:r w:rsidRPr="00044A4C">
                          <w:t>education</w:t>
                        </w:r>
                        <w:proofErr w:type="spellEnd"/>
                        <w:r w:rsidRPr="00044A4C">
                          <w:t xml:space="preserve">, as </w:t>
                        </w:r>
                        <w:proofErr w:type="spellStart"/>
                        <w:r w:rsidRPr="00044A4C">
                          <w:t>well</w:t>
                        </w:r>
                        <w:proofErr w:type="spellEnd"/>
                        <w:r w:rsidRPr="00044A4C">
                          <w:t xml:space="preserve"> as to </w:t>
                        </w:r>
                        <w:proofErr w:type="spellStart"/>
                        <w:r w:rsidRPr="00044A4C">
                          <w:t>coordinators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of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pioneering</w:t>
                        </w:r>
                        <w:proofErr w:type="spellEnd"/>
                        <w:r w:rsidRPr="00044A4C">
                          <w:t> </w:t>
                        </w:r>
                        <w:proofErr w:type="spellStart"/>
                        <w:r w:rsidRPr="00044A4C">
                          <w:t>education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projects</w:t>
                        </w:r>
                        <w:proofErr w:type="spellEnd"/>
                        <w:r w:rsidRPr="00044A4C">
                          <w:t>.  </w:t>
                        </w:r>
                      </w:p>
                      <w:p w14:paraId="18536267" w14:textId="77777777" w:rsidR="00044A4C" w:rsidRPr="00044A4C" w:rsidRDefault="00044A4C" w:rsidP="00044A4C">
                        <w:proofErr w:type="spellStart"/>
                        <w:r w:rsidRPr="00044A4C">
                          <w:t>Participants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can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attend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the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Conference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onsite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(in Florence,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Italy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)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or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online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from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anywhere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in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the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world</w:t>
                        </w:r>
                        <w:proofErr w:type="spellEnd"/>
                        <w:r w:rsidRPr="00044A4C">
                          <w:t xml:space="preserve"> - </w:t>
                        </w:r>
                        <w:proofErr w:type="spellStart"/>
                        <w:r w:rsidRPr="00044A4C">
                          <w:t>either</w:t>
                        </w:r>
                        <w:proofErr w:type="spellEnd"/>
                        <w:r w:rsidRPr="00044A4C">
                          <w:t xml:space="preserve"> as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Presenters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t>or</w:t>
                        </w:r>
                        <w:proofErr w:type="spellEnd"/>
                        <w:r w:rsidRPr="00044A4C">
                          <w:t xml:space="preserve"> as</w:t>
                        </w:r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Listeners</w:t>
                        </w:r>
                        <w:proofErr w:type="spellEnd"/>
                        <w:r w:rsidRPr="00044A4C">
                          <w:t>.</w:t>
                        </w:r>
                        <w:r w:rsidRPr="00044A4C">
                          <w:rPr>
                            <w:b/>
                            <w:bCs/>
                          </w:rPr>
                          <w:t> </w:t>
                        </w:r>
                        <w:proofErr w:type="spellStart"/>
                        <w:r w:rsidRPr="00044A4C">
                          <w:t>Join</w:t>
                        </w:r>
                        <w:proofErr w:type="spellEnd"/>
                        <w:r w:rsidRPr="00044A4C">
                          <w:t xml:space="preserve"> a </w:t>
                        </w:r>
                        <w:proofErr w:type="spellStart"/>
                        <w:r w:rsidRPr="00044A4C">
                          <w:t>vibrant</w:t>
                        </w:r>
                        <w:proofErr w:type="spellEnd"/>
                        <w:r w:rsidRPr="00044A4C">
                          <w:t xml:space="preserve"> global </w:t>
                        </w:r>
                        <w:proofErr w:type="spellStart"/>
                        <w:r w:rsidRPr="00044A4C">
                          <w:t>dialogue</w:t>
                        </w:r>
                        <w:proofErr w:type="spellEnd"/>
                        <w:r w:rsidRPr="00044A4C">
                          <w:t xml:space="preserve"> on </w:t>
                        </w:r>
                        <w:proofErr w:type="spellStart"/>
                        <w:r w:rsidRPr="00044A4C">
                          <w:t>cutting-edge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teaching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and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learning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methodologies</w:t>
                        </w:r>
                        <w:proofErr w:type="spellEnd"/>
                        <w:r w:rsidRPr="00044A4C">
                          <w:t xml:space="preserve">, </w:t>
                        </w:r>
                        <w:proofErr w:type="spellStart"/>
                        <w:r w:rsidRPr="00044A4C">
                          <w:t>and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contribute</w:t>
                        </w:r>
                        <w:proofErr w:type="spellEnd"/>
                        <w:r w:rsidRPr="00044A4C">
                          <w:t xml:space="preserve"> to </w:t>
                        </w:r>
                        <w:proofErr w:type="spellStart"/>
                        <w:r w:rsidRPr="00044A4C">
                          <w:t>shaping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the</w:t>
                        </w:r>
                        <w:proofErr w:type="spellEnd"/>
                        <w:r w:rsidRPr="00044A4C">
                          <w:t xml:space="preserve"> future </w:t>
                        </w:r>
                        <w:proofErr w:type="spellStart"/>
                        <w:r w:rsidRPr="00044A4C">
                          <w:t>of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education</w:t>
                        </w:r>
                        <w:proofErr w:type="spellEnd"/>
                        <w:r w:rsidRPr="00044A4C">
                          <w:t>. </w:t>
                        </w:r>
                      </w:p>
                    </w:tc>
                  </w:tr>
                  <w:tr w:rsidR="00044A4C" w:rsidRPr="00044A4C" w14:paraId="2154DB0D" w14:textId="77777777">
                    <w:tc>
                      <w:tcPr>
                        <w:tcW w:w="0" w:type="auto"/>
                        <w:tcMar>
                          <w:top w:w="225" w:type="dxa"/>
                          <w:left w:w="300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p w14:paraId="109953B8" w14:textId="1E1D6E0E" w:rsidR="00044A4C" w:rsidRDefault="00044A4C" w:rsidP="00044A4C">
                        <w:pPr>
                          <w:jc w:val="center"/>
                        </w:pPr>
                        <w:r w:rsidRPr="00044A4C">
                          <w:drawing>
                            <wp:inline distT="0" distB="0" distL="0" distR="0" wp14:anchorId="03EA4683" wp14:editId="29F4CA00">
                              <wp:extent cx="3333750" cy="3333750"/>
                              <wp:effectExtent l="0" t="0" r="0" b="0"/>
                              <wp:docPr id="1462489242" name="Slika 9" descr="FOE2026_CFP">
                                <a:hlinkClick xmlns:a="http://schemas.openxmlformats.org/drawingml/2006/main" r:id="rId7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FOE2026_CF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3750" cy="3333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88A6BC2" w14:textId="470B1E61" w:rsidR="00044A4C" w:rsidRPr="00044A4C" w:rsidRDefault="00044A4C" w:rsidP="00044A4C">
                        <w:pPr>
                          <w:jc w:val="center"/>
                        </w:pPr>
                        <w:r w:rsidRPr="00044A4C">
                          <w:lastRenderedPageBreak/>
                          <w:drawing>
                            <wp:inline distT="0" distB="0" distL="0" distR="0" wp14:anchorId="4D9FD0DA" wp14:editId="03816B76">
                              <wp:extent cx="3333750" cy="3333750"/>
                              <wp:effectExtent l="0" t="0" r="0" b="0"/>
                              <wp:docPr id="764584335" name="Slika 8" descr="FOE_Registration">
                                <a:hlinkClick xmlns:a="http://schemas.openxmlformats.org/drawingml/2006/main" r:id="rId9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 descr="FOE_Registrati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3750" cy="3333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44A4C" w:rsidRPr="00044A4C" w14:paraId="0E779FBF" w14:textId="77777777">
                    <w:tc>
                      <w:tcPr>
                        <w:tcW w:w="0" w:type="auto"/>
                        <w:tcMar>
                          <w:top w:w="225" w:type="dxa"/>
                          <w:left w:w="300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p w14:paraId="4F6458F0" w14:textId="77777777" w:rsidR="00044A4C" w:rsidRPr="00044A4C" w:rsidRDefault="00044A4C" w:rsidP="00044A4C">
                        <w:r w:rsidRPr="00044A4C">
                          <w:rPr>
                            <w:b/>
                            <w:bCs/>
                          </w:rPr>
                          <w:lastRenderedPageBreak/>
                          <w:t>WHY PRESENT AT FOE 2026? </w:t>
                        </w:r>
                      </w:p>
                      <w:p w14:paraId="57B4D982" w14:textId="77777777" w:rsidR="00044A4C" w:rsidRPr="00044A4C" w:rsidRDefault="00044A4C" w:rsidP="00044A4C">
                        <w:r w:rsidRPr="00044A4C">
                          <w:rPr>
                            <w:lang w:val="en-GB"/>
                          </w:rPr>
                          <w:t>To gain academic visibility by having your paper:</w:t>
                        </w:r>
                      </w:p>
                      <w:p w14:paraId="500946C3" w14:textId="77777777" w:rsidR="00044A4C" w:rsidRPr="00044A4C" w:rsidRDefault="00044A4C" w:rsidP="00044A4C">
                        <w:r w:rsidRPr="00044A4C">
                          <w:t xml:space="preserve">- </w:t>
                        </w:r>
                        <w:proofErr w:type="spellStart"/>
                        <w:r w:rsidRPr="00044A4C">
                          <w:t>Indexed</w:t>
                        </w:r>
                        <w:proofErr w:type="spellEnd"/>
                        <w:r w:rsidRPr="00044A4C">
                          <w:t xml:space="preserve"> in </w:t>
                        </w:r>
                        <w:r w:rsidRPr="00044A4C">
                          <w:rPr>
                            <w:b/>
                            <w:bCs/>
                          </w:rPr>
                          <w:t xml:space="preserve">Google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Scholar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t>and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Academia.edu</w:t>
                        </w:r>
                        <w:r w:rsidRPr="00044A4C">
                          <w:t>.</w:t>
                        </w:r>
                        <w:r w:rsidRPr="00044A4C">
                          <w:br/>
                          <w:t xml:space="preserve">- </w:t>
                        </w:r>
                        <w:proofErr w:type="spellStart"/>
                        <w:r w:rsidRPr="00044A4C">
                          <w:t>Published</w:t>
                        </w:r>
                        <w:proofErr w:type="spellEnd"/>
                        <w:r w:rsidRPr="00044A4C">
                          <w:t xml:space="preserve"> in </w:t>
                        </w:r>
                        <w:proofErr w:type="spellStart"/>
                        <w:r w:rsidRPr="00044A4C">
                          <w:t>the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Conference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Proceedings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e-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book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with</w:t>
                        </w:r>
                        <w:proofErr w:type="spellEnd"/>
                        <w:r w:rsidRPr="00044A4C">
                          <w:t xml:space="preserve"> </w:t>
                        </w:r>
                        <w:r w:rsidRPr="00044A4C">
                          <w:rPr>
                            <w:b/>
                            <w:bCs/>
                          </w:rPr>
                          <w:t xml:space="preserve">ISBN, ISSN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and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DOI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codes</w:t>
                        </w:r>
                        <w:proofErr w:type="spellEnd"/>
                        <w:r w:rsidRPr="00044A4C">
                          <w:t>.</w:t>
                        </w:r>
                        <w:r w:rsidRPr="00044A4C">
                          <w:br/>
                          <w:t xml:space="preserve">- </w:t>
                        </w:r>
                        <w:proofErr w:type="spellStart"/>
                        <w:r w:rsidRPr="00044A4C">
                          <w:t>Reviewed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for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possible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inclusion</w:t>
                        </w:r>
                        <w:proofErr w:type="spellEnd"/>
                        <w:r w:rsidRPr="00044A4C">
                          <w:t xml:space="preserve"> in</w:t>
                        </w:r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Web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of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Science</w:t>
                        </w:r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and</w:t>
                        </w:r>
                        <w:proofErr w:type="spellEnd"/>
                        <w:r w:rsidRPr="00044A4C">
                          <w:t xml:space="preserve"> </w:t>
                        </w:r>
                        <w:r w:rsidRPr="00044A4C">
                          <w:rPr>
                            <w:b/>
                            <w:bCs/>
                          </w:rPr>
                          <w:t>SCOPUS*</w:t>
                        </w:r>
                        <w:r w:rsidRPr="00044A4C">
                          <w:t>.</w:t>
                        </w:r>
                        <w:r w:rsidRPr="00044A4C">
                          <w:br/>
                          <w:t xml:space="preserve">- </w:t>
                        </w:r>
                        <w:proofErr w:type="spellStart"/>
                        <w:r w:rsidRPr="00044A4C">
                          <w:t>Made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available</w:t>
                        </w:r>
                        <w:proofErr w:type="spellEnd"/>
                        <w:r w:rsidRPr="00044A4C">
                          <w:t xml:space="preserve"> in open </w:t>
                        </w:r>
                        <w:proofErr w:type="spellStart"/>
                        <w:r w:rsidRPr="00044A4C">
                          <w:t>access</w:t>
                        </w:r>
                        <w:proofErr w:type="spellEnd"/>
                        <w:r w:rsidRPr="00044A4C">
                          <w:t xml:space="preserve"> in </w:t>
                        </w:r>
                        <w:proofErr w:type="spellStart"/>
                        <w:r w:rsidRPr="00044A4C">
                          <w:t>the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Conference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Digital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Library</w:t>
                        </w:r>
                        <w:proofErr w:type="spellEnd"/>
                        <w:r w:rsidRPr="00044A4C">
                          <w:t>. </w:t>
                        </w:r>
                      </w:p>
                      <w:p w14:paraId="0EEC8E52" w14:textId="77777777" w:rsidR="00044A4C" w:rsidRPr="00044A4C" w:rsidRDefault="00044A4C" w:rsidP="00044A4C">
                        <w:r w:rsidRPr="00044A4C">
                          <w:t>*T</w:t>
                        </w:r>
                        <w:r w:rsidRPr="00044A4C">
                          <w:rPr>
                            <w:lang w:val="en-GB"/>
                          </w:rPr>
                          <w:t xml:space="preserve">he Conference Proceedings of “The Future of Education 2025 – International Conference” have been </w:t>
                        </w:r>
                        <w:r w:rsidRPr="00044A4C">
                          <w:rPr>
                            <w:b/>
                            <w:bCs/>
                            <w:lang w:val="en-GB"/>
                          </w:rPr>
                          <w:t>officially accepted for inclusion in SCOPUS</w:t>
                        </w:r>
                        <w:r w:rsidRPr="00044A4C">
                          <w:rPr>
                            <w:lang w:val="en-GB"/>
                          </w:rPr>
                          <w:t>.</w:t>
                        </w:r>
                      </w:p>
                      <w:p w14:paraId="241C8D59" w14:textId="77777777" w:rsidR="00044A4C" w:rsidRPr="00044A4C" w:rsidRDefault="00044A4C" w:rsidP="00044A4C">
                        <w:r w:rsidRPr="00044A4C">
                          <w:br/>
                        </w:r>
                        <w:r w:rsidRPr="00044A4C">
                          <w:rPr>
                            <w:b/>
                            <w:bCs/>
                          </w:rPr>
                          <w:t>WHAT TO EXPECT?</w:t>
                        </w:r>
                        <w:r w:rsidRPr="00044A4C">
                          <w:br/>
                          <w:t>-</w:t>
                        </w:r>
                        <w:r w:rsidRPr="00044A4C">
                          <w:rPr>
                            <w:b/>
                            <w:bCs/>
                          </w:rPr>
                          <w:t xml:space="preserve"> Live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Paper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Presentations</w:t>
                        </w:r>
                        <w:proofErr w:type="spellEnd"/>
                        <w:r w:rsidRPr="00044A4C">
                          <w:t xml:space="preserve">, </w:t>
                        </w:r>
                        <w:proofErr w:type="spellStart"/>
                        <w:r w:rsidRPr="00044A4C">
                          <w:t>either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onsite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and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online</w:t>
                        </w:r>
                        <w:proofErr w:type="spellEnd"/>
                        <w:r w:rsidRPr="00044A4C">
                          <w:t>.</w:t>
                        </w:r>
                        <w:r w:rsidRPr="00044A4C">
                          <w:br/>
                          <w:t>-</w:t>
                        </w:r>
                        <w:r w:rsidRPr="00044A4C">
                          <w:rPr>
                            <w:b/>
                            <w:bCs/>
                          </w:rPr>
                          <w:t> 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Interactive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Q&amp;A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Sessions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t>following</w:t>
                        </w:r>
                        <w:proofErr w:type="spellEnd"/>
                        <w:r w:rsidRPr="00044A4C">
                          <w:t> </w:t>
                        </w:r>
                        <w:proofErr w:type="spellStart"/>
                        <w:r w:rsidRPr="00044A4C">
                          <w:t>each</w:t>
                        </w:r>
                        <w:proofErr w:type="spellEnd"/>
                        <w:r w:rsidRPr="00044A4C">
                          <w:t xml:space="preserve"> talk.</w:t>
                        </w:r>
                        <w:r w:rsidRPr="00044A4C">
                          <w:br/>
                          <w:t>-</w:t>
                        </w:r>
                        <w:r w:rsidRPr="00044A4C">
                          <w:rPr>
                            <w:b/>
                            <w:bCs/>
                          </w:rPr>
                          <w:t xml:space="preserve"> Poster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Presentation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Sessions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t>organized</w:t>
                        </w:r>
                        <w:proofErr w:type="spellEnd"/>
                        <w:r w:rsidRPr="00044A4C">
                          <w:t> </w:t>
                        </w:r>
                        <w:proofErr w:type="spellStart"/>
                        <w:r w:rsidRPr="00044A4C">
                          <w:t>onsite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and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online</w:t>
                        </w:r>
                        <w:proofErr w:type="spellEnd"/>
                        <w:r w:rsidRPr="00044A4C">
                          <w:t>.</w:t>
                        </w:r>
                        <w:r w:rsidRPr="00044A4C">
                          <w:br/>
                          <w:t xml:space="preserve">-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Networking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Opportunities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and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Social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Events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r w:rsidRPr="00044A4C">
                          <w:t xml:space="preserve">to </w:t>
                        </w:r>
                        <w:proofErr w:type="spellStart"/>
                        <w:r w:rsidRPr="00044A4C">
                          <w:t>foster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meaningful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connections</w:t>
                        </w:r>
                        <w:proofErr w:type="spellEnd"/>
                        <w:r w:rsidRPr="00044A4C">
                          <w:t>.</w:t>
                        </w:r>
                      </w:p>
                      <w:p w14:paraId="74FEB3E6" w14:textId="77777777" w:rsidR="00044A4C" w:rsidRPr="00044A4C" w:rsidRDefault="00044A4C" w:rsidP="00044A4C">
                        <w:r w:rsidRPr="00044A4C">
                          <w:rPr>
                            <w:b/>
                            <w:bCs/>
                          </w:rPr>
                          <w:t>KNOW SOMEONE WHO MIGHT BE INTERESTED?</w:t>
                        </w:r>
                        <w:r w:rsidRPr="00044A4C">
                          <w:br/>
                        </w:r>
                        <w:proofErr w:type="spellStart"/>
                        <w:r w:rsidRPr="00044A4C">
                          <w:t>We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encourage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you</w:t>
                        </w:r>
                        <w:proofErr w:type="spellEnd"/>
                        <w:r w:rsidRPr="00044A4C">
                          <w:t xml:space="preserve"> to </w:t>
                        </w:r>
                        <w:proofErr w:type="spellStart"/>
                        <w:r w:rsidRPr="00044A4C">
                          <w:t>forward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this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invitation</w:t>
                        </w:r>
                        <w:proofErr w:type="spellEnd"/>
                        <w:r w:rsidRPr="00044A4C">
                          <w:t xml:space="preserve"> to </w:t>
                        </w:r>
                        <w:proofErr w:type="spellStart"/>
                        <w:r w:rsidRPr="00044A4C">
                          <w:t>colleagues</w:t>
                        </w:r>
                        <w:proofErr w:type="spellEnd"/>
                        <w:r w:rsidRPr="00044A4C">
                          <w:t xml:space="preserve"> in </w:t>
                        </w:r>
                        <w:proofErr w:type="spellStart"/>
                        <w:r w:rsidRPr="00044A4C">
                          <w:t>your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department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or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academic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network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who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may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also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wish</w:t>
                        </w:r>
                        <w:proofErr w:type="spellEnd"/>
                        <w:r w:rsidRPr="00044A4C">
                          <w:t xml:space="preserve"> to </w:t>
                        </w:r>
                        <w:proofErr w:type="spellStart"/>
                        <w:r w:rsidRPr="00044A4C">
                          <w:t>contribute</w:t>
                        </w:r>
                        <w:proofErr w:type="spellEnd"/>
                        <w:r w:rsidRPr="00044A4C">
                          <w:t xml:space="preserve"> to </w:t>
                        </w:r>
                        <w:proofErr w:type="spellStart"/>
                        <w:r w:rsidRPr="00044A4C">
                          <w:t>the</w:t>
                        </w:r>
                        <w:proofErr w:type="spellEnd"/>
                        <w:r w:rsidRPr="00044A4C">
                          <w:t xml:space="preserve"> </w:t>
                        </w:r>
                        <w:proofErr w:type="spellStart"/>
                        <w:r w:rsidRPr="00044A4C">
                          <w:t>Conference</w:t>
                        </w:r>
                        <w:proofErr w:type="spellEnd"/>
                        <w:r w:rsidRPr="00044A4C">
                          <w:t>.</w:t>
                        </w:r>
                      </w:p>
                      <w:p w14:paraId="6A487C0F" w14:textId="77777777" w:rsidR="00044A4C" w:rsidRPr="00044A4C" w:rsidRDefault="00044A4C" w:rsidP="00044A4C"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Together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,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let’s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shape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a more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innovative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,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inclusive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,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and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impactful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future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for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education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>.</w:t>
                        </w:r>
                      </w:p>
                      <w:p w14:paraId="79CC2EE0" w14:textId="77777777" w:rsidR="00044A4C" w:rsidRPr="00044A4C" w:rsidRDefault="00044A4C" w:rsidP="00044A4C">
                        <w:r w:rsidRPr="00044A4C">
                          <w:pict w14:anchorId="5C935E1A">
                            <v:rect id="_x0000_i1060" style="width:470.3pt;height:1.5pt" o:hralign="center" o:hrstd="t" o:hr="t" fillcolor="#a0a0a0" stroked="f"/>
                          </w:pict>
                        </w:r>
                      </w:p>
                      <w:p w14:paraId="292F4901" w14:textId="77777777" w:rsidR="00044A4C" w:rsidRPr="00044A4C" w:rsidRDefault="00044A4C" w:rsidP="00044A4C"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What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do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our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participants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and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speakers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have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to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say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about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their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experiences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at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the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044A4C">
                          <w:rPr>
                            <w:b/>
                            <w:bCs/>
                          </w:rPr>
                          <w:t>Conference</w:t>
                        </w:r>
                        <w:proofErr w:type="spellEnd"/>
                        <w:r w:rsidRPr="00044A4C">
                          <w:rPr>
                            <w:b/>
                            <w:bCs/>
                          </w:rPr>
                          <w:t>?</w:t>
                        </w:r>
                      </w:p>
                      <w:p w14:paraId="16106822" w14:textId="2F04BEB6" w:rsidR="00044A4C" w:rsidRPr="00044A4C" w:rsidRDefault="00044A4C" w:rsidP="00044A4C">
                        <w:pPr>
                          <w:jc w:val="center"/>
                        </w:pPr>
                        <w:r w:rsidRPr="00044A4C">
                          <w:lastRenderedPageBreak/>
                          <w:drawing>
                            <wp:inline distT="0" distB="0" distL="0" distR="0" wp14:anchorId="1C8DF83E" wp14:editId="6DC20372">
                              <wp:extent cx="5760720" cy="3022600"/>
                              <wp:effectExtent l="0" t="0" r="0" b="6350"/>
                              <wp:docPr id="1238556179" name="Slika 6" descr="Slika, ki vsebuje besede besedilo, človeški obraz, oseba, posnetek zaslona&#10;&#10;Vsebina, ustvarjena z UI, morda ni pravilna.">
                                <a:hlinkClick xmlns:a="http://schemas.openxmlformats.org/drawingml/2006/main" r:id="rId11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38556179" name="Slika 6" descr="Slika, ki vsebuje besede besedilo, človeški obraz, oseba, posnetek zaslona&#10;&#10;Vsebina, ustvarjena z UI, morda ni pravilna.">
                                        <a:hlinkClick r:id="rId11" tgtFrame="_blank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60720" cy="3022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44A4C" w:rsidRPr="00044A4C" w14:paraId="6ED40E72" w14:textId="77777777">
                    <w:tc>
                      <w:tcPr>
                        <w:tcW w:w="0" w:type="auto"/>
                        <w:tcMar>
                          <w:top w:w="225" w:type="dxa"/>
                          <w:left w:w="300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p w14:paraId="1E380921" w14:textId="77777777" w:rsidR="00044A4C" w:rsidRPr="00044A4C" w:rsidRDefault="00044A4C" w:rsidP="00044A4C">
                        <w:r w:rsidRPr="00044A4C">
                          <w:rPr>
                            <w:b/>
                            <w:bCs/>
                          </w:rPr>
                          <w:lastRenderedPageBreak/>
                          <w:t>SAVE THE DATE - SHAPE THE FUTURE OF EDUCATION WITH US!</w:t>
                        </w:r>
                      </w:p>
                      <w:p w14:paraId="66C2E6F1" w14:textId="77777777" w:rsidR="00044A4C" w:rsidRPr="00044A4C" w:rsidRDefault="00044A4C" w:rsidP="00044A4C">
                        <w:r w:rsidRPr="00044A4C">
                          <w:rPr>
                            <w:b/>
                            <w:bCs/>
                          </w:rPr>
                          <w:t>17 JUNE 2026 | ONLINE EVENT</w:t>
                        </w:r>
                      </w:p>
                      <w:p w14:paraId="5E228EFB" w14:textId="77777777" w:rsidR="00044A4C" w:rsidRPr="00044A4C" w:rsidRDefault="00044A4C" w:rsidP="00044A4C">
                        <w:r w:rsidRPr="00044A4C">
                          <w:rPr>
                            <w:b/>
                            <w:bCs/>
                          </w:rPr>
                          <w:t>18 - 19 JUNE 2026 | IN FLORENCE (ITALY)</w:t>
                        </w:r>
                      </w:p>
                    </w:tc>
                  </w:tr>
                </w:tbl>
                <w:p w14:paraId="583B0E65" w14:textId="77777777" w:rsidR="00044A4C" w:rsidRPr="00044A4C" w:rsidRDefault="00044A4C" w:rsidP="00044A4C"/>
              </w:tc>
            </w:tr>
          </w:tbl>
          <w:p w14:paraId="6D1D0070" w14:textId="77777777" w:rsidR="00044A4C" w:rsidRPr="00044A4C" w:rsidRDefault="00044A4C" w:rsidP="00044A4C"/>
        </w:tc>
      </w:tr>
    </w:tbl>
    <w:p w14:paraId="7433B30E" w14:textId="77777777" w:rsidR="00044A4C" w:rsidRPr="00044A4C" w:rsidRDefault="00044A4C" w:rsidP="00044A4C">
      <w:r w:rsidRPr="00044A4C">
        <w:lastRenderedPageBreak/>
        <w:t xml:space="preserve">  </w:t>
      </w: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44A4C" w:rsidRPr="00044A4C" w14:paraId="23309B63" w14:textId="77777777">
        <w:trPr>
          <w:jc w:val="center"/>
        </w:trPr>
        <w:tc>
          <w:tcPr>
            <w:tcW w:w="9000" w:type="dxa"/>
            <w:tcBorders>
              <w:top w:val="nil"/>
              <w:left w:val="single" w:sz="8" w:space="0" w:color="FAFAFA"/>
              <w:bottom w:val="nil"/>
              <w:right w:val="single" w:sz="8" w:space="0" w:color="FAFAFA"/>
            </w:tcBorders>
            <w:shd w:val="clear" w:color="auto" w:fill="FFFFFF"/>
            <w:hideMark/>
          </w:tcPr>
          <w:p w14:paraId="7E692801" w14:textId="77777777" w:rsidR="00044A4C" w:rsidRPr="00044A4C" w:rsidRDefault="00044A4C" w:rsidP="00044A4C">
            <w:r w:rsidRPr="00044A4C">
              <w:t> </w:t>
            </w:r>
          </w:p>
        </w:tc>
      </w:tr>
    </w:tbl>
    <w:p w14:paraId="38F410AE" w14:textId="77777777" w:rsidR="004003E7" w:rsidRDefault="004003E7"/>
    <w:sectPr w:rsidR="00400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917C5"/>
    <w:multiLevelType w:val="multilevel"/>
    <w:tmpl w:val="0424001D"/>
    <w:styleLink w:val="Alineje"/>
    <w:lvl w:ilvl="0">
      <w:start w:val="1"/>
      <w:numFmt w:val="decimal"/>
      <w:pStyle w:val="Alineja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506F6A"/>
    <w:multiLevelType w:val="multilevel"/>
    <w:tmpl w:val="0826FBAE"/>
    <w:styleLink w:val="Nevenka-alinej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A03BA3"/>
    <w:multiLevelType w:val="hybridMultilevel"/>
    <w:tmpl w:val="4BA69E8A"/>
    <w:lvl w:ilvl="0" w:tplc="AF2E0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94470">
    <w:abstractNumId w:val="0"/>
  </w:num>
  <w:num w:numId="2" w16cid:durableId="8874101">
    <w:abstractNumId w:val="1"/>
  </w:num>
  <w:num w:numId="3" w16cid:durableId="680669860">
    <w:abstractNumId w:val="1"/>
  </w:num>
  <w:num w:numId="4" w16cid:durableId="234897513">
    <w:abstractNumId w:val="0"/>
  </w:num>
  <w:num w:numId="5" w16cid:durableId="1537498916">
    <w:abstractNumId w:val="1"/>
  </w:num>
  <w:num w:numId="6" w16cid:durableId="532886546">
    <w:abstractNumId w:val="0"/>
  </w:num>
  <w:num w:numId="7" w16cid:durableId="1399132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4C"/>
    <w:rsid w:val="00044A4C"/>
    <w:rsid w:val="000678D1"/>
    <w:rsid w:val="00104FE4"/>
    <w:rsid w:val="004003E7"/>
    <w:rsid w:val="004E7F02"/>
    <w:rsid w:val="00CF3830"/>
    <w:rsid w:val="00D9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6ECB"/>
  <w15:chartTrackingRefBased/>
  <w15:docId w15:val="{2206CE99-EEB5-4605-B72D-6B8D648F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78D1"/>
    <w:pPr>
      <w:suppressAutoHyphens/>
      <w:spacing w:after="120" w:line="240" w:lineRule="auto"/>
    </w:pPr>
    <w:rPr>
      <w:rFonts w:ascii="Calibri" w:hAnsi="Calibri"/>
      <w:kern w:val="0"/>
      <w:sz w:val="22"/>
      <w:lang w:eastAsia="en-GB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678D1"/>
    <w:pPr>
      <w:keepNext/>
      <w:keepLines/>
      <w:outlineLvl w:val="0"/>
    </w:pPr>
    <w:rPr>
      <w:rFonts w:eastAsiaTheme="majorEastAsia" w:cstheme="majorBidi"/>
      <w:b/>
      <w:color w:val="0F4761" w:themeColor="accent1" w:themeShade="BF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67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067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67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67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67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67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67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67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numbering" w:customStyle="1" w:styleId="Alineje">
    <w:name w:val="Alineje"/>
    <w:basedOn w:val="Nevenka-alineje"/>
    <w:uiPriority w:val="99"/>
    <w:rsid w:val="000678D1"/>
    <w:pPr>
      <w:numPr>
        <w:numId w:val="1"/>
      </w:numPr>
    </w:pPr>
  </w:style>
  <w:style w:type="paragraph" w:customStyle="1" w:styleId="Nevenka">
    <w:name w:val="Nevenka"/>
    <w:qFormat/>
    <w:rsid w:val="000678D1"/>
    <w:pPr>
      <w:spacing w:after="120" w:line="240" w:lineRule="auto"/>
    </w:pPr>
    <w:rPr>
      <w:rFonts w:ascii="Calibri" w:eastAsiaTheme="majorEastAsia" w:hAnsi="Calibri" w:cstheme="majorBidi"/>
      <w:color w:val="0F4761" w:themeColor="accent1" w:themeShade="BF"/>
      <w:sz w:val="22"/>
      <w:szCs w:val="28"/>
    </w:rPr>
  </w:style>
  <w:style w:type="numbering" w:customStyle="1" w:styleId="Nevenka-alineje">
    <w:name w:val="Nevenka-alineje"/>
    <w:basedOn w:val="Brezseznama"/>
    <w:uiPriority w:val="99"/>
    <w:rsid w:val="000678D1"/>
    <w:pPr>
      <w:numPr>
        <w:numId w:val="2"/>
      </w:numPr>
    </w:pPr>
  </w:style>
  <w:style w:type="character" w:customStyle="1" w:styleId="Naslov1Znak">
    <w:name w:val="Naslov 1 Znak"/>
    <w:basedOn w:val="Privzetapisavaodstavka"/>
    <w:link w:val="Naslov1"/>
    <w:uiPriority w:val="9"/>
    <w:rsid w:val="000678D1"/>
    <w:rPr>
      <w:rFonts w:ascii="Calibri" w:eastAsiaTheme="majorEastAsia" w:hAnsi="Calibri" w:cstheme="majorBidi"/>
      <w:b/>
      <w:color w:val="0F4761" w:themeColor="accent1" w:themeShade="BF"/>
      <w:kern w:val="0"/>
      <w:sz w:val="22"/>
      <w:szCs w:val="40"/>
      <w:lang w:val="en-US" w:eastAsia="en-GB"/>
      <w14:ligatures w14:val="none"/>
    </w:rPr>
  </w:style>
  <w:style w:type="character" w:customStyle="1" w:styleId="Naslov2Znak">
    <w:name w:val="Naslov 2 Znak"/>
    <w:basedOn w:val="Privzetapisavaodstavka"/>
    <w:link w:val="Naslov2"/>
    <w:uiPriority w:val="9"/>
    <w:rsid w:val="000678D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 w:eastAsia="en-GB"/>
      <w14:ligatures w14:val="none"/>
    </w:rPr>
  </w:style>
  <w:style w:type="character" w:customStyle="1" w:styleId="Naslov3Znak">
    <w:name w:val="Naslov 3 Znak"/>
    <w:basedOn w:val="Privzetapisavaodstavka"/>
    <w:link w:val="Naslov3"/>
    <w:uiPriority w:val="9"/>
    <w:rsid w:val="000678D1"/>
    <w:rPr>
      <w:rFonts w:ascii="Calibri" w:eastAsiaTheme="majorEastAsia" w:hAnsi="Calibri" w:cstheme="majorBidi"/>
      <w:color w:val="0F4761" w:themeColor="accent1" w:themeShade="BF"/>
      <w:kern w:val="0"/>
      <w:sz w:val="28"/>
      <w:szCs w:val="28"/>
      <w:lang w:val="en-US" w:eastAsia="en-GB"/>
      <w14:ligatures w14:val="non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678D1"/>
    <w:rPr>
      <w:rFonts w:ascii="Calibri" w:eastAsiaTheme="majorEastAsia" w:hAnsi="Calibri" w:cstheme="majorBidi"/>
      <w:i/>
      <w:iCs/>
      <w:color w:val="0F4761" w:themeColor="accent1" w:themeShade="BF"/>
      <w:kern w:val="0"/>
      <w:sz w:val="22"/>
      <w:lang w:val="en-US" w:eastAsia="en-GB"/>
      <w14:ligatures w14:val="none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678D1"/>
    <w:rPr>
      <w:rFonts w:ascii="Calibri" w:eastAsiaTheme="majorEastAsia" w:hAnsi="Calibri" w:cstheme="majorBidi"/>
      <w:color w:val="0F4761" w:themeColor="accent1" w:themeShade="BF"/>
      <w:kern w:val="0"/>
      <w:sz w:val="22"/>
      <w:lang w:val="en-US" w:eastAsia="en-GB"/>
      <w14:ligatures w14:val="none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678D1"/>
    <w:rPr>
      <w:rFonts w:ascii="Calibri" w:eastAsiaTheme="majorEastAsia" w:hAnsi="Calibri" w:cstheme="majorBidi"/>
      <w:i/>
      <w:iCs/>
      <w:color w:val="595959" w:themeColor="text1" w:themeTint="A6"/>
      <w:kern w:val="0"/>
      <w:sz w:val="22"/>
      <w:lang w:val="en-US" w:eastAsia="en-GB"/>
      <w14:ligatures w14:val="none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678D1"/>
    <w:rPr>
      <w:rFonts w:ascii="Calibri" w:eastAsiaTheme="majorEastAsia" w:hAnsi="Calibri" w:cstheme="majorBidi"/>
      <w:color w:val="595959" w:themeColor="text1" w:themeTint="A6"/>
      <w:kern w:val="0"/>
      <w:sz w:val="22"/>
      <w:lang w:val="en-US" w:eastAsia="en-GB"/>
      <w14:ligatures w14:val="none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678D1"/>
    <w:rPr>
      <w:rFonts w:ascii="Calibri" w:eastAsiaTheme="majorEastAsia" w:hAnsi="Calibri" w:cstheme="majorBidi"/>
      <w:i/>
      <w:iCs/>
      <w:color w:val="272727" w:themeColor="text1" w:themeTint="D8"/>
      <w:kern w:val="0"/>
      <w:sz w:val="22"/>
      <w:lang w:val="en-US" w:eastAsia="en-GB"/>
      <w14:ligatures w14:val="none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678D1"/>
    <w:rPr>
      <w:rFonts w:ascii="Calibri" w:eastAsiaTheme="majorEastAsia" w:hAnsi="Calibri" w:cstheme="majorBidi"/>
      <w:color w:val="272727" w:themeColor="text1" w:themeTint="D8"/>
      <w:kern w:val="0"/>
      <w:sz w:val="22"/>
      <w:lang w:val="en-US" w:eastAsia="en-GB"/>
      <w14:ligatures w14:val="none"/>
    </w:rPr>
  </w:style>
  <w:style w:type="paragraph" w:styleId="Naslov">
    <w:name w:val="Title"/>
    <w:basedOn w:val="Navaden"/>
    <w:next w:val="Navaden"/>
    <w:link w:val="NaslovZnak"/>
    <w:uiPriority w:val="10"/>
    <w:qFormat/>
    <w:rsid w:val="00067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678D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GB"/>
      <w14:ligatures w14:val="non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67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678D1"/>
    <w:rPr>
      <w:rFonts w:ascii="Calibri" w:eastAsiaTheme="majorEastAsia" w:hAnsi="Calibri" w:cstheme="majorBidi"/>
      <w:color w:val="595959" w:themeColor="text1" w:themeTint="A6"/>
      <w:spacing w:val="15"/>
      <w:kern w:val="0"/>
      <w:sz w:val="28"/>
      <w:szCs w:val="28"/>
      <w:lang w:val="en-US" w:eastAsia="en-GB"/>
      <w14:ligatures w14:val="none"/>
    </w:rPr>
  </w:style>
  <w:style w:type="paragraph" w:styleId="Brezrazmikov">
    <w:name w:val="No Spacing"/>
    <w:uiPriority w:val="1"/>
    <w:qFormat/>
    <w:rsid w:val="000678D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styleId="Odstavekseznama">
    <w:name w:val="List Paragraph"/>
    <w:basedOn w:val="Navaden"/>
    <w:uiPriority w:val="34"/>
    <w:qFormat/>
    <w:rsid w:val="000678D1"/>
    <w:pPr>
      <w:ind w:left="720"/>
      <w:contextualSpacing/>
    </w:pPr>
    <w:rPr>
      <w:rFonts w:eastAsia="Times New Roman" w:cs="Times New Roman"/>
    </w:rPr>
  </w:style>
  <w:style w:type="paragraph" w:styleId="Citat">
    <w:name w:val="Quote"/>
    <w:basedOn w:val="Navaden"/>
    <w:next w:val="Navaden"/>
    <w:link w:val="CitatZnak"/>
    <w:uiPriority w:val="29"/>
    <w:qFormat/>
    <w:rsid w:val="000678D1"/>
    <w:pPr>
      <w:spacing w:before="160"/>
      <w:jc w:val="center"/>
    </w:pPr>
    <w:rPr>
      <w:rFonts w:eastAsia="Times New Roman" w:cs="Times New Roman"/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678D1"/>
    <w:rPr>
      <w:rFonts w:ascii="Calibri" w:eastAsia="Times New Roman" w:hAnsi="Calibri" w:cs="Times New Roman"/>
      <w:i/>
      <w:iCs/>
      <w:color w:val="404040" w:themeColor="text1" w:themeTint="BF"/>
      <w:kern w:val="0"/>
      <w:sz w:val="22"/>
      <w:lang w:val="en-US" w:eastAsia="en-GB"/>
      <w14:ligatures w14:val="none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67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Times New Roman" w:cs="Times New Roman"/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678D1"/>
    <w:rPr>
      <w:rFonts w:ascii="Calibri" w:eastAsia="Times New Roman" w:hAnsi="Calibri" w:cs="Times New Roman"/>
      <w:i/>
      <w:iCs/>
      <w:color w:val="0F4761" w:themeColor="accent1" w:themeShade="BF"/>
      <w:kern w:val="0"/>
      <w:sz w:val="22"/>
      <w:lang w:val="en-US" w:eastAsia="en-GB"/>
      <w14:ligatures w14:val="none"/>
    </w:rPr>
  </w:style>
  <w:style w:type="character" w:styleId="Intenzivenpoudarek">
    <w:name w:val="Intense Emphasis"/>
    <w:basedOn w:val="Privzetapisavaodstavka"/>
    <w:uiPriority w:val="21"/>
    <w:qFormat/>
    <w:rsid w:val="000678D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678D1"/>
    <w:rPr>
      <w:b/>
      <w:bCs/>
      <w:smallCaps/>
      <w:color w:val="0F4761" w:themeColor="accent1" w:themeShade="BF"/>
      <w:spacing w:val="5"/>
    </w:rPr>
  </w:style>
  <w:style w:type="paragraph" w:customStyle="1" w:styleId="Alineja">
    <w:name w:val="Alineja"/>
    <w:link w:val="AlinejaZnak"/>
    <w:qFormat/>
    <w:rsid w:val="000678D1"/>
    <w:pPr>
      <w:numPr>
        <w:numId w:val="6"/>
      </w:numPr>
      <w:spacing w:after="120" w:line="240" w:lineRule="auto"/>
      <w:ind w:left="720"/>
    </w:pPr>
    <w:rPr>
      <w:rFonts w:ascii="Calibri" w:eastAsia="Times New Roman" w:hAnsi="Calibri" w:cs="Times New Roman"/>
      <w:kern w:val="0"/>
      <w:sz w:val="22"/>
      <w:lang w:val="en-US" w:eastAsia="en-GB"/>
      <w14:ligatures w14:val="none"/>
    </w:rPr>
  </w:style>
  <w:style w:type="character" w:customStyle="1" w:styleId="AlinejaZnak">
    <w:name w:val="Alineja Znak"/>
    <w:basedOn w:val="Privzetapisavaodstavka"/>
    <w:link w:val="Alineja"/>
    <w:rsid w:val="000678D1"/>
    <w:rPr>
      <w:rFonts w:ascii="Calibri" w:eastAsia="Times New Roman" w:hAnsi="Calibri" w:cs="Times New Roman"/>
      <w:kern w:val="0"/>
      <w:sz w:val="22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ndy.pixelfirenze.com/l/SInPzxPa98h84jHN58LgWA/aoQSwDitUbIUMMio1copfQ/6a2VyRl3zvYwLaASRp9UVw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sendy.pixelfirenze.com/l/SInPzxPa98h84jHN58LgWA/egfQDJe9qZFKLfpA763znOrA/6a2VyRl3zvYwLaASRp9UVw" TargetMode="External"/><Relationship Id="rId5" Type="http://schemas.openxmlformats.org/officeDocument/2006/relationships/hyperlink" Target="https://sendy.pixelfirenze.com/l/SInPzxPa98h84jHN58LgWA/9hLzM3YJOg05XYzUHkwvBw/6a2VyRl3zvYwLaASRp9UVw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sendy.pixelfirenze.com/l/SInPzxPa98h84jHN58LgWA/PNxikRUb2BorLbAJBVnf892Q/6a2VyRl3zvYwLaASRp9UV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Kocijancic</dc:creator>
  <cp:keywords/>
  <dc:description/>
  <cp:lastModifiedBy>Nevenka Kocijancic</cp:lastModifiedBy>
  <cp:revision>1</cp:revision>
  <dcterms:created xsi:type="dcterms:W3CDTF">2026-01-12T10:30:00Z</dcterms:created>
  <dcterms:modified xsi:type="dcterms:W3CDTF">2026-01-12T10:33:00Z</dcterms:modified>
</cp:coreProperties>
</file>